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1" w:rsidRPr="00257601" w:rsidRDefault="00C9323A" w:rsidP="0025760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656565"/>
          <w:sz w:val="38"/>
          <w:szCs w:val="38"/>
        </w:rPr>
      </w:pPr>
      <w:r w:rsidRPr="00C9323A">
        <w:rPr>
          <w:rFonts w:ascii="inherit" w:eastAsia="Times New Roman" w:hAnsi="inherit" w:cs="Arial"/>
          <w:b/>
          <w:bCs/>
          <w:color w:val="656565"/>
          <w:sz w:val="38"/>
        </w:rPr>
        <w:drawing>
          <wp:inline distT="0" distB="0" distL="0" distR="0">
            <wp:extent cx="2571750" cy="3810000"/>
            <wp:effectExtent l="19050" t="0" r="0" b="0"/>
            <wp:docPr id="8" name="Picture 6" descr="C:\Users\tanja\Desktop\20ss-sonja-marin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\Desktop\20ss-sonja-marinkov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noProof/>
          <w:color w:val="656565"/>
          <w:sz w:val="38"/>
        </w:rPr>
        <w:drawing>
          <wp:inline distT="0" distB="0" distL="0" distR="0">
            <wp:extent cx="3067050" cy="3924300"/>
            <wp:effectExtent l="19050" t="0" r="0" b="0"/>
            <wp:docPr id="2" name="Picture 2" descr="C:\Users\tanja\Desktop\Sonja_Marink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Sonja_Marinkovi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656565"/>
          <w:sz w:val="38"/>
        </w:rPr>
        <w:t xml:space="preserve"> </w:t>
      </w:r>
      <w:r>
        <w:rPr>
          <w:rFonts w:ascii="inherit" w:eastAsia="Times New Roman" w:hAnsi="inherit" w:cs="Arial"/>
          <w:b/>
          <w:bCs/>
          <w:noProof/>
          <w:color w:val="656565"/>
          <w:sz w:val="38"/>
        </w:rPr>
        <w:drawing>
          <wp:inline distT="0" distB="0" distL="0" distR="0">
            <wp:extent cx="2000250" cy="2286000"/>
            <wp:effectExtent l="19050" t="0" r="0" b="0"/>
            <wp:docPr id="3" name="Picture 3" descr="C:\Users\tanja\Desktop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Desktop\s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656565"/>
          <w:sz w:val="38"/>
        </w:rPr>
        <w:t xml:space="preserve"> </w:t>
      </w:r>
      <w:r>
        <w:rPr>
          <w:rFonts w:ascii="inherit" w:eastAsia="Times New Roman" w:hAnsi="inherit" w:cs="Arial"/>
          <w:b/>
          <w:bCs/>
          <w:noProof/>
          <w:color w:val="656565"/>
          <w:sz w:val="38"/>
        </w:rPr>
        <w:drawing>
          <wp:inline distT="0" distB="0" distL="0" distR="0">
            <wp:extent cx="2476500" cy="1847850"/>
            <wp:effectExtent l="19050" t="0" r="0" b="0"/>
            <wp:docPr id="4" name="Picture 4" descr="C:\Users\tanja\Desktop\s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esktop\sm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noProof/>
          <w:color w:val="656565"/>
          <w:sz w:val="38"/>
        </w:rPr>
        <w:drawing>
          <wp:inline distT="0" distB="0" distL="0" distR="0">
            <wp:extent cx="1743075" cy="2619375"/>
            <wp:effectExtent l="19050" t="0" r="9525" b="0"/>
            <wp:docPr id="5" name="Picture 5" descr="C:\Users\tanja\Desktop\s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esktop\sm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656565"/>
          <w:sz w:val="38"/>
        </w:rPr>
        <w:t xml:space="preserve"> </w:t>
      </w:r>
      <w:r w:rsidRPr="00C9323A">
        <w:rPr>
          <w:rFonts w:ascii="inherit" w:eastAsia="Times New Roman" w:hAnsi="inherit" w:cs="Arial"/>
          <w:b/>
          <w:bCs/>
          <w:color w:val="656565"/>
          <w:sz w:val="38"/>
        </w:rPr>
        <w:drawing>
          <wp:inline distT="0" distB="0" distL="0" distR="0">
            <wp:extent cx="2619375" cy="1743075"/>
            <wp:effectExtent l="19050" t="0" r="9525" b="0"/>
            <wp:docPr id="7" name="Picture 1" descr="C:\Users\tanja\Desktop\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sm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656565"/>
          <w:sz w:val="38"/>
        </w:rPr>
        <w:t xml:space="preserve">          </w:t>
      </w:r>
      <w:proofErr w:type="spellStart"/>
      <w:r w:rsidR="00257601" w:rsidRPr="00257601">
        <w:rPr>
          <w:rFonts w:ascii="inherit" w:eastAsia="Times New Roman" w:hAnsi="inherit" w:cs="Arial"/>
          <w:b/>
          <w:bCs/>
          <w:color w:val="656565"/>
          <w:sz w:val="38"/>
        </w:rPr>
        <w:t>Sofija</w:t>
      </w:r>
      <w:proofErr w:type="spellEnd"/>
      <w:r w:rsidR="00257601" w:rsidRPr="00257601">
        <w:rPr>
          <w:rFonts w:ascii="inherit" w:eastAsia="Times New Roman" w:hAnsi="inherit" w:cs="Arial"/>
          <w:b/>
          <w:bCs/>
          <w:color w:val="656565"/>
          <w:sz w:val="38"/>
        </w:rPr>
        <w:t xml:space="preserve"> Sonja </w:t>
      </w:r>
      <w:proofErr w:type="spellStart"/>
      <w:r w:rsidR="00257601" w:rsidRPr="00257601">
        <w:rPr>
          <w:rFonts w:ascii="inherit" w:eastAsia="Times New Roman" w:hAnsi="inherit" w:cs="Arial"/>
          <w:b/>
          <w:bCs/>
          <w:color w:val="656565"/>
          <w:sz w:val="38"/>
        </w:rPr>
        <w:t>Marinković</w:t>
      </w:r>
      <w:proofErr w:type="spellEnd"/>
    </w:p>
    <w:p w:rsidR="00257601" w:rsidRPr="00C9323A" w:rsidRDefault="00257601" w:rsidP="00257601">
      <w:pPr>
        <w:shd w:val="clear" w:color="auto" w:fill="FFFFFF"/>
        <w:spacing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Sofija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Sonja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Marinković</w:t>
      </w:r>
      <w:proofErr w:type="spellEnd"/>
      <w:r w:rsidRPr="00C9323A">
        <w:rPr>
          <w:rFonts w:ascii="Arial" w:eastAsia="Times New Roman" w:hAnsi="Arial" w:cs="Arial"/>
          <w:b/>
          <w:bCs/>
          <w:spacing w:val="-15"/>
          <w:sz w:val="24"/>
          <w:szCs w:val="24"/>
        </w:rPr>
        <w:t> 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rođena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3.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aprila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1916.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selu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Straževica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kod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Pakraca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njen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otac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Đorđe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Marinković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pravoslavni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sveštenik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bio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službi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Porodica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Marinković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poreklom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Surduka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rođen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Sonjin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otac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najstarije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četvoro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dece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Marinković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upisao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Karlovačku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bogosloviju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nastavljajući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porodičnu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svešteničku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tradiciju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jer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njegovi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stričevi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sveštenici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Nakon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završetka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Bogoslovije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on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prihvatio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deset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lastRenderedPageBreak/>
        <w:t>službuje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Slavoniji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Sonjina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majka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Milana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učiteljica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rodom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Sremskih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Karlovaca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Pored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najmlađa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imali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još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tri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ćerke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  <w:proofErr w:type="gramEnd"/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1919.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umrla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Sonjina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majka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porodica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preselila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Surduk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pošla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osnovnu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školu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Porodica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potom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preselila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Sombor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završila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osnovnu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školu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započela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nižu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gimnaziju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a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kraju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Novi Sad,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završila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gimnaziju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Nakon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mature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upisala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Poljoprivredno-šumarski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fakultet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Zemunu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završila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1939.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Tokom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studija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Sonja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veoma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učestvovala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revolucionarnom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pokretu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čijim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idejama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upoznala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još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toku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gimnazijskih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Uprkos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slabašnom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telu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hromoj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nozi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jedna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najaktivnijih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učesnica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studentskim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omladinskim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akcijama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zbog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čega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veoma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brzo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primljena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članstvo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Saveza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komunističke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Jugoslavije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(SKOJ), 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ubrzo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potom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članstvo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Komunističke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partije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Jugoslavije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(KPJ),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tokom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1936.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jedna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najistakutijih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studentkinja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rukovodstva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studenata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Poljoprivredno-šumarskom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fakultetu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potpredsednica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studentkinja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Učestvovala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studentskim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demonstracijama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organizovala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predavanja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kurseve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pomagala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ilegalnih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štamparija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rasturanju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ilegalnog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materijala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Pored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Beograda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Zemuna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veoma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Uprave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matice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Kao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veoma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popularna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među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vojvođanskim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studentima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izabrana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predstavnika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Međunarodnom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kongresu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mir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održanom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1937.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Parizu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Veliku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pažnju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posvećivala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ženama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stvaranju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masovne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organizacije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– OMPOK.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Uporedo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borila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kulturnu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društvenu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ekonomsku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ravnopravnost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pomagala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stvaranju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ženske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sekcije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Ujedinjenom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radničkom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sindikalnom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savezu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Zbog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zapaženog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, 1938.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uključena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članstvo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Pokrajinskog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komiteta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SKOJ-a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1939.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diplomirala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inženjer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agronomije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zaposlila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poljoprivrednoj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stanici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Tada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svoju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aktivnost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usmerila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najpre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obnavljanju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skojevskih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organizacija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prvi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sekretar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obnovljenog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Mesnog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komiteta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SKOJ-a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Novi Sad.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predsednik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sekcije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Ženskog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pokreta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Avgusta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1940.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učestvovala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organizaciji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Pete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pokrajinske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konferecnije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SKOJ-a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organizaciji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Šeste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pokrajisnke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konferecije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KPJ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septembra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iste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izabrana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člana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Pokrajinskog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komiteta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KPJ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aktivnost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prošla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nezapaženo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strane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pa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dva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puta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hapšena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Prvi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put 1939. </w:t>
      </w:r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Beogradu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drugi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put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krajem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1940.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Odbijajući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inspektorima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prizna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šta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o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svojoj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političkoj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aktivnosti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podnela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razna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mučenja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a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pritvora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puštena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nakon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puča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27.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marta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1941.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Nakon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okupacije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Jugoslavije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kako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bi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izbegla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hapšenje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prešla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Petrovgrad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živela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sestra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Vida.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Ovde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povezala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revolucionarima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Žarkom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Zrenjaninom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Tozom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Markovićem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Stevicom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Jovanovićem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Slavkom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Munćanom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drugima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takođe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boravili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Banatu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Zajedno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aktivno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sprovođenju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odluka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donetih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Majskom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savetovanju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CK KPJ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Zagrebu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organizovanju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oružanog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ustanka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Najviše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radila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oragnizovanju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Narodne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pomoći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okupanju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omladine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Narodnooslobodilački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pokret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Pošto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ranije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poznata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policiji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živela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kretala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ilegalno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lastRenderedPageBreak/>
        <w:t>Sredinom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1941.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Pokrajinski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komitet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Vojvodinu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uputio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specijalni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zadatak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Beograd,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kako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bi se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povezala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partijskim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rukovodstvom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14.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jula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Pančevu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čekala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brod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Beograd,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dvojica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policijskih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agenata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prepoznala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uhapsila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Nakon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toga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odvedena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Veliki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Bečkerek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tokom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policijske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istrage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strašno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mučena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Pošto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nisu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mogli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dobiti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nikakvo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priznanje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masovnom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sudskom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procesu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31.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jula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zajedno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s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još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89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lica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osuđena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smrt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Kao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odmazdu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paljenje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žita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napade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nemačke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vojnike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okupator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napuštenom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groblju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Bagljašu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istog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dana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streljao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ovih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90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rodoljuba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pohapšeni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u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Velikom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Bečkereku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Kumanu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Melenacima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Kikindi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Novom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Kneževcu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Vršcu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dr.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Izvršioci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streljanja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bili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pripadnici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Dojče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manšafta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odnosno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domaći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Nemci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Banata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takozvani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„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folksdojčeri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“.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Prilikom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streljanja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vojnici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verovatno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iz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sažaljenja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prema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mladoj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devojci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ponudili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Sonji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da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streljačkom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stroju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okrene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leđa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ali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to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odbila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i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ponosno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viknula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>: „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Pucajte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,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ovo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su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komunističke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grudi</w:t>
      </w:r>
      <w:proofErr w:type="spellEnd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!“</w:t>
      </w:r>
      <w:proofErr w:type="gramEnd"/>
    </w:p>
    <w:p w:rsidR="00257601" w:rsidRPr="00C9323A" w:rsidRDefault="00257601" w:rsidP="00257601">
      <w:pPr>
        <w:shd w:val="clear" w:color="auto" w:fill="FFFFFF"/>
        <w:spacing w:before="300" w:after="0" w:line="390" w:lineRule="atLeast"/>
        <w:rPr>
          <w:rFonts w:ascii="Arial" w:eastAsia="Times New Roman" w:hAnsi="Arial" w:cs="Arial"/>
          <w:spacing w:val="-15"/>
          <w:sz w:val="24"/>
          <w:szCs w:val="24"/>
        </w:rPr>
      </w:pP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Za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narodnog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heroja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r w:rsidRPr="00C9323A">
        <w:rPr>
          <w:rFonts w:ascii="Arial" w:eastAsia="Times New Roman" w:hAnsi="Arial" w:cs="Arial"/>
          <w:spacing w:val="-15"/>
          <w:sz w:val="24"/>
          <w:szCs w:val="24"/>
        </w:rPr>
        <w:t>proglašena</w:t>
      </w:r>
      <w:proofErr w:type="spell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je 25.</w:t>
      </w:r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oktobra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 xml:space="preserve"> 1943. </w:t>
      </w:r>
      <w:proofErr w:type="spellStart"/>
      <w:proofErr w:type="gramStart"/>
      <w:r w:rsidRPr="00C9323A">
        <w:rPr>
          <w:rFonts w:ascii="Arial" w:eastAsia="Times New Roman" w:hAnsi="Arial" w:cs="Arial"/>
          <w:spacing w:val="-15"/>
          <w:sz w:val="24"/>
          <w:szCs w:val="24"/>
        </w:rPr>
        <w:t>godine</w:t>
      </w:r>
      <w:proofErr w:type="spellEnd"/>
      <w:proofErr w:type="gramEnd"/>
      <w:r w:rsidRPr="00C9323A">
        <w:rPr>
          <w:rFonts w:ascii="Arial" w:eastAsia="Times New Roman" w:hAnsi="Arial" w:cs="Arial"/>
          <w:spacing w:val="-15"/>
          <w:sz w:val="24"/>
          <w:szCs w:val="24"/>
        </w:rPr>
        <w:t>.</w:t>
      </w:r>
    </w:p>
    <w:p w:rsidR="00257601" w:rsidRPr="00C9323A" w:rsidRDefault="00257601" w:rsidP="00257601"/>
    <w:sectPr w:rsidR="00257601" w:rsidRPr="00C9323A" w:rsidSect="00C9323A">
      <w:pgSz w:w="12240" w:h="15840"/>
      <w:pgMar w:top="709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601"/>
    <w:rsid w:val="00257601"/>
    <w:rsid w:val="00746AAC"/>
    <w:rsid w:val="00900E70"/>
    <w:rsid w:val="00913463"/>
    <w:rsid w:val="00C9323A"/>
    <w:rsid w:val="00F1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F6"/>
  </w:style>
  <w:style w:type="paragraph" w:styleId="Heading2">
    <w:name w:val="heading 2"/>
    <w:basedOn w:val="Normal"/>
    <w:link w:val="Heading2Char"/>
    <w:uiPriority w:val="9"/>
    <w:qFormat/>
    <w:rsid w:val="00257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76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747">
          <w:marLeft w:val="417"/>
          <w:marRight w:val="0"/>
          <w:marTop w:val="0"/>
          <w:marBottom w:val="0"/>
          <w:divBdr>
            <w:top w:val="none" w:sz="0" w:space="8" w:color="auto"/>
            <w:left w:val="single" w:sz="6" w:space="30" w:color="E4DAC0"/>
            <w:bottom w:val="none" w:sz="0" w:space="30" w:color="auto"/>
            <w:right w:val="none" w:sz="0" w:space="3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2020-05-13T20:48:00Z</dcterms:created>
  <dcterms:modified xsi:type="dcterms:W3CDTF">2020-05-14T05:45:00Z</dcterms:modified>
</cp:coreProperties>
</file>